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佛果击节录</w:t>
      </w:r>
    </w:p>
    <w:p>
      <w:r>
        <w:rPr>
          <w:rFonts w:ascii="宋体" w:hAnsi="宋体" w:eastAsia="宋体"/>
          <w:sz w:val="24"/>
        </w:rPr>
        <w:t>（宋）圆悟克勤著；王大伟，郭俊良点校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佛果击节录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（宋）圆悟克勤著；王大伟，郭俊良点校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本书出售、求购地址：https://www.jiaokey.com/book/detail/14611792.html</w:t>
      </w:r>
    </w:p>
    <w:p>
      <w:r>
        <w:t>更多相关图书推荐：https://www.jiaokey.com</w:t>
      </w:r>
    </w:p>
    <w:p>
      <w:r>
        <w:t>（宋）圆悟克勤著；王大伟，郭俊良点校 其他作品：https://www.jiaokey.com/tag/（宋）圆悟克勤著；王大伟，郭俊良点校.html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关键词搜索：https://www.jiaokey.com/tag/佛果击节录.html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