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Office高级应用案例教程</w:t>
      </w:r>
    </w:p>
    <w:p>
      <w:r>
        <w:rPr>
          <w:rFonts w:ascii="宋体" w:hAnsi="宋体" w:eastAsia="宋体"/>
          <w:sz w:val="24"/>
        </w:rPr>
        <w:t>刘妮妮，汪莉，程彩凤主编；史艳萍，张蓓蓓，张霖副主编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刘妮妮，汪莉，程彩凤主编；史艳萍，张蓓蓓，张霖副主编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本书出售、求购地址：https://www.jiaokey.com/book/detail/14611417.html</w:t>
      </w:r>
    </w:p>
    <w:p>
      <w:r>
        <w:t>更多相关图书推荐：https://www.jiaokey.com</w:t>
      </w:r>
    </w:p>
    <w:p>
      <w:r>
        <w:t>刘妮妮，汪莉，程彩凤主编；史艳萍，张蓓蓓，张霖副主编 其他作品：https://www.jiaokey.com/tag/刘妮妮，汪莉，程彩凤主编；史艳萍，张蓓蓓，张霖副主编.html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关键词搜索：https://www.jiaokey.com/tag/Office高级应用案例教程.html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