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台湾土地改革纪实</w:t>
      </w:r>
    </w:p>
    <w:p>
      <w:r>
        <w:rPr>
          <w:rFonts w:ascii="宋体" w:hAnsi="宋体" w:eastAsia="宋体"/>
          <w:sz w:val="24"/>
        </w:rPr>
        <w:t>熊梦祥，吴森琨勋，廖述培，林炳，陈杞均，刘兴盛，张世民，廖定宇，张志轩，薛赞，刘炳荣编著；台湾省文献委员会编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台湾土地改革纪实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熊梦祥，吴森琨勋，廖述培，林炳，陈杞均，刘兴盛，张世民，廖定宇，张志轩，薛赞，刘炳荣编著；台湾省文献委员会编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本书出售、求购地址：https://www.jiaokey.com/book/detail/14611219.html</w:t>
      </w:r>
    </w:p>
    <w:p>
      <w:r>
        <w:t>更多相关图书推荐：https://www.jiaokey.com</w:t>
      </w:r>
    </w:p>
    <w:p>
      <w:r>
        <w:t>熊梦祥，吴森琨勋，廖述培，林炳，陈杞均，刘兴盛，张世民，廖定宇，张志轩，薛赞，刘炳荣编著；台湾省文献委员会编 其他作品：https://www.jiaokey.com/tag/熊梦祥，吴森琨勋，廖述培，林炳，陈杞均，刘兴盛，张世民，廖定宇，张志轩，薛赞，刘炳荣编著；台湾省文献委员会编.html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关键词搜索：https://www.jiaokey.com/tag/台湾土地改革纪实.html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