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储能材料  基础与应用</w:t>
      </w:r>
    </w:p>
    <w:p>
      <w:r>
        <w:rPr>
          <w:rFonts w:ascii="宋体" w:hAnsi="宋体" w:eastAsia="宋体"/>
          <w:sz w:val="24"/>
        </w:rPr>
        <w:t>吴贤文，向延鸿主编；李佑稷，何章兴，吴显明副主编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储能材料  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吴贤文，向延鸿主编；李佑稷，何章兴，吴显明副主编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本书出售、求购地址：https://www.jiaokey.com/book/detail/14609917.html</w:t>
      </w:r>
    </w:p>
    <w:p>
      <w:r>
        <w:t>更多相关图书推荐：https://www.jiaokey.com</w:t>
      </w:r>
    </w:p>
    <w:p>
      <w:r>
        <w:t>吴贤文，向延鸿主编；李佑稷，何章兴，吴显明副主编 其他作品：https://www.jiaokey.com/tag/吴贤文，向延鸿主编；李佑稷，何章兴，吴显明副主编.html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关键词搜索：https://www.jiaokey.com/tag/储能材料  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