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海洋无人航行器智能自主控制</w:t>
      </w:r>
    </w:p>
    <w:p>
      <w:r>
        <w:rPr>
          <w:rFonts w:ascii="宋体" w:hAnsi="宋体" w:eastAsia="宋体"/>
          <w:sz w:val="24"/>
        </w:rPr>
        <w:t>（英）卡洛斯·C.因绍拉尔德（Carlos C.Insaurralde）著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海洋无人航行器智能自主控制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（英）卡洛斯·C.因绍拉尔德（Carlos C.Insaurralde）著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本书出售、求购地址：https://www.jiaokey.com/book/detail/14609456.html</w:t>
      </w:r>
    </w:p>
    <w:p>
      <w:r>
        <w:t>更多相关图书推荐：https://www.jiaokey.com</w:t>
      </w:r>
    </w:p>
    <w:p>
      <w:r>
        <w:t>（英）卡洛斯·C.因绍拉尔德（Carlos C.Insaurralde）著 其他作品：https://www.jiaokey.com/tag/（英）卡洛斯·C.因绍拉尔德（Carlos C.Insaurralde）著.html</w:t>
      </w:r>
    </w:p>
    <w:p>
      <w:r>
        <w:t>国防工业出版社 出版图书：https://www.jiaokey.com/tag/国防工业出版社.html</w:t>
      </w:r>
    </w:p>
    <w:p>
      <w:r>
        <w:t>关键词搜索：https://www.jiaokey.com/tag/海洋无人航行器智能自主控制.html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