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中国工程科技2035发展战略丛书  中国工程科技2035发展科技  技术预见报告</w:t>
      </w:r>
    </w:p>
    <w:p>
      <w:r>
        <w:rPr>
          <w:rFonts w:ascii="宋体" w:hAnsi="宋体" w:eastAsia="宋体"/>
          <w:sz w:val="24"/>
        </w:rPr>
        <w:t>“中国工程科技2035发展战略研究”项目组著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中国工程科技2035发展战略丛书  中国工程科技2035发展科技  技术预见报告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本书出售、求购地址：https://www.jiaokey.com/book/detail/14609440.html</w:t>
      </w:r>
    </w:p>
    <w:p>
      <w:r>
        <w:t>更多相关图书推荐：https://www.jiaokey.com</w:t>
      </w:r>
    </w:p>
    <w:p>
      <w:r>
        <w:t>“中国工程科技2035发展战略研究”项目组著 其他作品：https://www.jiaokey.com/tag/“中国工程科技2035发展战略研究”项目组著.html</w:t>
      </w:r>
    </w:p>
    <w:p>
      <w:r>
        <w:t>科学出版社 出版图书：https://www.jiaokey.com/tag/科学出版社.html</w:t>
      </w:r>
    </w:p>
    <w:p>
      <w:r>
        <w:t>关键词搜索：https://www.jiaokey.com/tag/中国工程科技2035发展战略丛书  中国工程科技2035发展科技  技术预见报告.html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