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国内外企业管理实践典型案例分析报告</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国内外企业管理实践典型案例分析报告</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9787519826185</w:t>
            </w:r>
          </w:p>
        </w:tc>
      </w:tr>
      <w:tr>
        <w:tc>
          <w:tcPr>
            <w:tcW w:type="dxa" w:w="4320"/>
          </w:tcPr>
          <w:p>
            <w:r>
              <w:t>出版日期</w:t>
            </w:r>
          </w:p>
        </w:tc>
        <w:tc>
          <w:tcPr>
            <w:tcW w:type="dxa" w:w="4320"/>
          </w:tcPr>
          <w:p>
            <w:r>
              <w:t>2018-11-01</w:t>
            </w:r>
          </w:p>
        </w:tc>
      </w:tr>
      <w:tr>
        <w:tc>
          <w:tcPr>
            <w:tcW w:type="dxa" w:w="4320"/>
          </w:tcPr>
          <w:p>
            <w:r>
              <w:t>页数</w:t>
            </w:r>
          </w:p>
        </w:tc>
        <w:tc>
          <w:tcPr>
            <w:tcW w:type="dxa" w:w="4320"/>
          </w:tcPr>
          <w:p>
            <w:r>
              <w:t>128</w:t>
            </w:r>
          </w:p>
        </w:tc>
      </w:tr>
      <w:tr>
        <w:tc>
          <w:tcPr>
            <w:tcW w:type="dxa" w:w="4320"/>
          </w:tcPr>
          <w:p>
            <w:r>
              <w:t>价格</w:t>
            </w:r>
          </w:p>
        </w:tc>
        <w:tc>
          <w:tcPr>
            <w:tcW w:type="dxa" w:w="4320"/>
          </w:tcPr>
          <w:p>
            <w:r/>
          </w:p>
        </w:tc>
      </w:tr>
      <w:tr>
        <w:tc>
          <w:tcPr>
            <w:tcW w:type="dxa" w:w="4320"/>
          </w:tcPr>
          <w:p>
            <w:r>
              <w:t>关键词</w:t>
            </w:r>
          </w:p>
        </w:tc>
        <w:tc>
          <w:tcPr>
            <w:tcW w:type="dxa" w:w="4320"/>
          </w:tcPr>
          <w:p>
            <w:r>
              <w:t>企业管理-案例-世界-2018</w:t>
            </w:r>
          </w:p>
        </w:tc>
      </w:tr>
      <w:tr>
        <w:tc>
          <w:tcPr>
            <w:tcW w:type="dxa" w:w="4320"/>
          </w:tcPr>
          <w:p>
            <w:r>
              <w:t>分类</w:t>
            </w:r>
          </w:p>
        </w:tc>
        <w:tc>
          <w:tcPr>
            <w:tcW w:type="dxa" w:w="4320"/>
          </w:tcPr>
          <w:p>
            <w:r>
              <w:t>世界各国企业经济</w:t>
            </w:r>
          </w:p>
        </w:tc>
      </w:tr>
    </w:tbl>
    <w:p/>
    <w:p>
      <w:pPr>
        <w:pStyle w:val="Heading1"/>
      </w:pPr>
      <w:r>
        <w:t>图书介绍</w:t>
      </w:r>
    </w:p>
    <w:p>
      <w:r>
        <w:t>本报告是能源与电力分析年度报告系列之一，主要从混合所有制改革、公司治理优、运营模式创新、科技成果转化等方面，围绕国内外先进企业的管理实践做法及经验教训进行概括介绍和深入分析，以探索把握现代企业管理创新的发展趋势和规律。本报告旨在宣传推广领先企业的管理实践，总结分析企业经营发展的经验启示，为中国企业发展提供借鉴。</w:t>
      </w:r>
    </w:p>
    <w:p/>
    <w:p>
      <w:r>
        <w:t>本书出售、求购地址：https://www.jiaokey.com/book/detail/14608385.html</w:t>
      </w:r>
    </w:p>
    <w:p>
      <w:r>
        <w:t>更多世界各国企业经济图书推荐：https://www.jiaokey.com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关键词搜索：https://www.jiaokey.com/tag/企业管理-案例-世界-2018.html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