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万物是如何运转的  彩虹的秘密</w:t>
      </w:r>
    </w:p>
    <w:p>
      <w:r>
        <w:rPr>
          <w:rFonts w:ascii="宋体" w:hAnsi="宋体" w:eastAsia="宋体"/>
          <w:sz w:val="24"/>
        </w:rPr>
        <w:t>（美）珍妮弗·达斯林文；（美）巴里·戈特图；陈千鹤译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万物是如何运转的  彩虹的秘密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（美）珍妮弗·达斯林文；（美）巴里·戈特图；陈千鹤译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本书出售、求购地址：https://www.jiaokey.com/book/detail/14608052.html</w:t>
      </w:r>
    </w:p>
    <w:p>
      <w:r>
        <w:t>更多相关图书推荐：https://www.jiaokey.com</w:t>
      </w:r>
    </w:p>
    <w:p>
      <w:r>
        <w:t>（美）珍妮弗·达斯林文；（美）巴里·戈特图；陈千鹤译 其他作品：https://www.jiaokey.com/tag/（美）珍妮弗·达斯林文；（美）巴里·戈特图；陈千鹤译.html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关键词搜索：https://www.jiaokey.com/tag/万物是如何运转的  彩虹的秘密.html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