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空难调查  第2卷</w:t>
      </w:r>
    </w:p>
    <w:p>
      <w:r>
        <w:rPr>
          <w:rFonts w:ascii="宋体" w:hAnsi="宋体" w:eastAsia="宋体"/>
          <w:sz w:val="24"/>
        </w:rPr>
        <w:t>（澳）麦克阿瑟·乔布（MacarthurJob）著；（澳）马修·特施（MatthewTesch）绘画；冯军，郭圣洪等译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空难调查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（澳）麦克阿瑟·乔布（MacarthurJob）著；（澳）马修·特施（MatthewTesch）绘画；冯军，郭圣洪等译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本书出售、求购地址：https://www.jiaokey.com/book/detail/14607773.html</w:t>
      </w:r>
    </w:p>
    <w:p>
      <w:r>
        <w:t>更多相关图书推荐：https://www.jiaokey.com</w:t>
      </w:r>
    </w:p>
    <w:p>
      <w:r>
        <w:t>（澳）麦克阿瑟·乔布（MacarthurJob）著；（澳）马修·特施（MatthewTesch）绘画；冯军，郭圣洪等译 其他作品：https://www.jiaokey.com/tag/（澳）麦克阿瑟·乔布（MacarthurJob）著；（澳）马修·特施（MatthewTesch）绘画；冯军，郭圣洪等译.html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关键词搜索：https://www.jiaokey.com/tag/空难调查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