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民族英雄铁人王进喜人物肖像篆刻作品</w:t>
      </w:r>
    </w:p>
    <w:p>
      <w:r>
        <w:rPr>
          <w:rFonts w:ascii="宋体" w:hAnsi="宋体" w:eastAsia="宋体"/>
          <w:sz w:val="24"/>
        </w:rPr>
        <w:t>任胜才著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民族英雄铁人王进喜人物肖像篆刻作品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任胜才著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本书出售、求购地址：https://www.jiaokey.com/book/detail/14607087.html</w:t>
      </w:r>
    </w:p>
    <w:p>
      <w:r>
        <w:t>更多相关图书推荐：https://www.jiaokey.com</w:t>
      </w:r>
    </w:p>
    <w:p>
      <w:r>
        <w:t>任胜才著 其他作品：https://www.jiaokey.com/tag/任胜才著.html</w:t>
      </w:r>
    </w:p>
    <w:p>
      <w:r>
        <w:t>黑龙江美术出版社 出版图书：https://www.jiaokey.com/tag/黑龙江美术出版社.html</w:t>
      </w:r>
    </w:p>
    <w:p>
      <w:r>
        <w:t>关键词搜索：https://www.jiaokey.com/tag/民族英雄铁人王进喜人物肖像篆刻作品.html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