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京津唐地区国土整治环境图集</w:t>
      </w:r>
    </w:p>
    <w:p>
      <w:r>
        <w:rPr>
          <w:rFonts w:ascii="宋体" w:hAnsi="宋体" w:eastAsia="宋体"/>
          <w:sz w:val="24"/>
        </w:rPr>
        <w:t>京津唐地区国土整治环境图集编辑委员会编辑；盖广生责任编辑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京津唐地区国土整治环境图集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京津唐地区国土整治环境图集编辑委员会编辑；盖广生责任编辑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本书出售、求购地址：https://www.jiaokey.com/book/detail/14606851.html</w:t>
      </w:r>
    </w:p>
    <w:p>
      <w:r>
        <w:t>更多相关图书推荐：https://www.jiaokey.com</w:t>
      </w:r>
    </w:p>
    <w:p>
      <w:r>
        <w:t>京津唐地区国土整治环境图集编辑委员会编辑；盖广生责任编辑 其他作品：https://www.jiaokey.com/tag/京津唐地区国土整治环境图集编辑委员会编辑；盖广生责任编辑.html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关键词搜索：https://www.jiaokey.com/tag/京津唐地区国土整治环境图集.html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