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新作文才情佳作10年精选  初中</w:t>
      </w:r>
    </w:p>
    <w:p>
      <w:r>
        <w:rPr>
          <w:rFonts w:ascii="宋体" w:hAnsi="宋体" w:eastAsia="宋体"/>
          <w:sz w:val="24"/>
        </w:rPr>
        <w:t>赵学文丛书主编；张勇耀，刘斌执行主编；韩志英本册主编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新作文才情佳作10年精选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赵学文丛书主编；张勇耀，刘斌执行主编；韩志英本册主编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本书出售、求购地址：https://www.jiaokey.com/book/detail/14606019.html</w:t>
      </w:r>
    </w:p>
    <w:p>
      <w:r>
        <w:t>更多相关图书推荐：https://www.jiaokey.com</w:t>
      </w:r>
    </w:p>
    <w:p>
      <w:r>
        <w:t>赵学文丛书主编；张勇耀，刘斌执行主编；韩志英本册主编 其他作品：https://www.jiaokey.com/tag/赵学文丛书主编；张勇耀，刘斌执行主编；韩志英本册主编.html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关键词搜索：https://www.jiaokey.com/tag/新作文才情佳作10年精选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