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书名：新疆维吾尔自治区克拉玛依市创建国家公共文化服务体系示范区·制度设计研究·分报告1  克拉玛依水节  城市节日的当代创造</w:t>
      </w:r>
    </w:p>
    <w:p>
      <w:r>
        <w:t>作者：克拉&lt;font color=Red&gt;玛&lt;/font&gt;依市创建国家公共文化服务体系示范区领导小组，“政企共建共享现代公共文化服务体系研究”课题组</w:t>
      </w:r>
    </w:p>
    <w:p>
      <w:r>
        <w:t>出版社：2015.12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新疆维吾尔自治区克拉玛依市创建国家公共文化服务体系示范区·制度设计研究·分报告1  克拉玛依水节  城市节日的当代创造 评论地址：https://www.jiaokey.com/book/detail/14605919.html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