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四、公共文化组织支撑  15、工作机制  （40）（县）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四、公共文化组织支撑  15、工作机制  （40）（县）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本书出售、求购地址：https://www.jiaokey.com/book/detail/14605871.html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四、公共文化组织支撑  15、工作机制  （40）（县）.html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