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四、公共文化组织支撑  15、工作机制  （39）（地区）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四、公共文化组织支撑  15、工作机制  （39）（地区）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本书出售、求购地址：https://www.jiaokey.com/book/detail/14605868.html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四、公共文化组织支撑  15、工作机制  （39）（地区）.html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