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七、其他方面  25、广电、新闻出版及工青妇科体  （61）广播电视“村村通”覆盖率（县）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山南地区创建第二批国家公共文化服务体系示范区工作档案  七、其他方面  25、广电、新闻出版及工青妇科体  （61）广播电视“村村通”覆盖率（县） 评论地址：https://www.jiaokey.com/book/detail/14605832.html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