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8、统筹城乡发展，推动基本公共文化服务均等化  （19）群众文体活动经常化、体系化（地区）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8、统筹城乡发展，推动基本公共文化服务均等化  （19）群众文体活动经常化、体系化（地区）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本书出售、求购地址：https://www.jiaokey.com/book/detail/14605796.html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8、统筹城乡发展，推动基本公共文化服务均等化  （19）群众文体活动经常化、体系化（地区）.html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