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健康的孩子不是打针吃药养大的</w:t>
      </w:r>
    </w:p>
    <w:p>
      <w:r>
        <w:rPr>
          <w:rFonts w:ascii="宋体" w:hAnsi="宋体" w:eastAsia="宋体"/>
          <w:sz w:val="24"/>
        </w:rPr>
        <w:t>（美）保罗·汤姆森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健康的孩子不是打针吃药养大的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（美）保罗·汤姆森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本书出售、求购地址：https://www.jiaokey.com/book/detail/14605164.html</w:t>
      </w:r>
    </w:p>
    <w:p>
      <w:r>
        <w:t>更多相关图书推荐：https://www.jiaokey.com</w:t>
      </w:r>
    </w:p>
    <w:p>
      <w:r>
        <w:t>（美）保罗·汤姆森 其他作品：https://www.jiaokey.com/tag/（美）保罗·汤姆森.html</w:t>
      </w:r>
    </w:p>
    <w:p>
      <w:r>
        <w:t>关键词搜索：https://www.jiaokey.com/tag/健康的孩子不是打针吃药养大的.html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