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建筑工程施工组织设计</w:t>
      </w:r>
    </w:p>
    <w:p>
      <w:r>
        <w:rPr>
          <w:rFonts w:ascii="宋体" w:hAnsi="宋体" w:eastAsia="宋体"/>
          <w:sz w:val="24"/>
        </w:rPr>
        <w:t>庄淼，韩应军，冯春菊主编；杨文选，曾梅，张珂，朱红华副主编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建筑工程施工组织设计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庄淼，韩应军，冯春菊主编；杨文选，曾梅，张珂，朱红华副主编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本书出售、求购地址：https://www.jiaokey.com/book/detail/14604949.html</w:t>
      </w:r>
    </w:p>
    <w:p>
      <w:r>
        <w:t>更多相关图书推荐：https://www.jiaokey.com</w:t>
      </w:r>
    </w:p>
    <w:p>
      <w:r>
        <w:t>庄淼，韩应军，冯春菊主编；杨文选，曾梅，张珂，朱红华副主编 其他作品：https://www.jiaokey.com/tag/庄淼，韩应军，冯春菊主编；杨文选，曾梅，张珂，朱红华副主编.html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关键词搜索：https://www.jiaokey.com/tag/建筑工程施工组织设计.html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