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写给所有人的编程思维</w:t>
      </w:r>
    </w:p>
    <w:p>
      <w:r>
        <w:rPr>
          <w:rFonts w:ascii="宋体" w:hAnsi="宋体" w:eastAsia="宋体"/>
          <w:sz w:val="24"/>
        </w:rPr>
        <w:t>（英）吉姆·克里斯蒂安著；于应机，李阳欢，林佳译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写给所有人的编程思维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（英）吉姆·克里斯蒂安著；于应机，李阳欢，林佳译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本书出售、求购地址：https://www.jiaokey.com/book/detail/14604238.html</w:t>
      </w:r>
    </w:p>
    <w:p>
      <w:r>
        <w:t>更多相关图书推荐：https://www.jiaokey.com</w:t>
      </w:r>
    </w:p>
    <w:p>
      <w:r>
        <w:t>（英）吉姆·克里斯蒂安著；于应机，李阳欢，林佳译 其他作品：https://www.jiaokey.com/tag/（英）吉姆·克里斯蒂安著；于应机，李阳欢，林佳译.html</w:t>
      </w:r>
    </w:p>
    <w:p>
      <w:r>
        <w:t>北京日报出版社 出版图书：https://www.jiaokey.com/tag/北京日报出版社.html</w:t>
      </w:r>
    </w:p>
    <w:p>
      <w:r>
        <w:t>关键词搜索：https://www.jiaokey.com/tag/写给所有人的编程思维.html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