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福建陈氏  总第44-45期</w:t>
      </w:r>
    </w:p>
    <w:p>
      <w:r>
        <w:rPr>
          <w:rFonts w:ascii="宋体" w:hAnsi="宋体" w:eastAsia="宋体"/>
          <w:sz w:val="24"/>
        </w:rPr>
        <w:t>福建省姓氏源流研究会陈氏委员会编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福建陈氏  总第44-45期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福建省姓氏源流研究会陈氏委员会编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本书出售、求购地址：https://www.jiaokey.com/book/detail/14603814.html</w:t>
      </w:r>
    </w:p>
    <w:p>
      <w:r>
        <w:t>更多相关图书推荐：https://www.jiaokey.com</w:t>
      </w:r>
    </w:p>
    <w:p>
      <w:r>
        <w:t>福建省姓氏源流研究会陈氏委员会编 其他作品：https://www.jiaokey.com/tag/福建省姓氏源流研究会陈氏委员会编.html</w:t>
      </w:r>
    </w:p>
    <w:p>
      <w:r>
        <w:t>关键词搜索：https://www.jiaokey.com/tag/福建陈氏  总第44-45期.html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