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书名：因事而化  因时而进  因势而新:高校思想政治理论课教学研究</w:t>
      </w:r>
    </w:p>
    <w:p>
      <w:r>
        <w:t>作者：徐世甫主编</w:t>
      </w:r>
    </w:p>
    <w:p>
      <w:r>
        <w:t>出版社：上海：上海大学出版社</w:t>
      </w:r>
    </w:p>
    <w:p>
      <w:r>
        <w:t>出版日期：2018.12</w:t>
      </w:r>
    </w:p>
    <w:p>
      <w:r>
        <w:t>总页数：215</w:t>
      </w:r>
    </w:p>
    <w:p>
      <w:r>
        <w:t>更多请访问教客网: www.jiaokey.com</w:t>
      </w:r>
    </w:p>
    <w:p>
      <w:r>
        <w:t>因事而化  因时而进  因势而新:高校思想政治理论课教学研究 评论地址：https://www.jiaokey.com/book/detail/14603226.html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