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2007基础教程</w:t>
      </w:r>
    </w:p>
    <w:p>
      <w:r>
        <w:rPr>
          <w:rFonts w:ascii="宋体" w:hAnsi="宋体" w:eastAsia="宋体"/>
          <w:sz w:val="24"/>
        </w:rPr>
        <w:t>张巍总主编；王小平，林波，林柏涛，龙天才副总主编；张巍主编；刘雪莉主审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张巍总主编；王小平，林波，林柏涛，龙天才副总主编；张巍主编；刘雪莉主审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本书出售、求购地址：https://www.jiaokey.com/book/detail/14602446.html</w:t>
      </w:r>
    </w:p>
    <w:p>
      <w:r>
        <w:t>更多相关图书推荐：https://www.jiaokey.com</w:t>
      </w:r>
    </w:p>
    <w:p>
      <w:r>
        <w:t>张巍总主编；王小平，林波，林柏涛，龙天才副总主编；张巍主编；刘雪莉主审 其他作品：https://www.jiaokey.com/tag/张巍总主编；王小平，林波，林柏涛，龙天才副总主编；张巍主编；刘雪莉主审.html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