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阅读设计的13个关键课题＝HELLD HDRLD WHERE DESIGN MEETS LIFE</w:t>
      </w:r>
    </w:p>
    <w:p>
      <w:r>
        <w:rPr>
          <w:rFonts w:ascii="宋体" w:hAnsi="宋体" w:eastAsia="宋体"/>
          <w:sz w:val="24"/>
        </w:rPr>
        <w:t>艾莉丝·罗斯隆著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阅读设计的13个关键课题＝HELLD HDRLD WHERE DESIGN MEETS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艾莉丝·罗斯隆著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本书出售、求购地址：https://www.jiaokey.com/book/detail/14602284.html</w:t>
      </w:r>
    </w:p>
    <w:p>
      <w:r>
        <w:t>更多相关图书推荐：https://www.jiaokey.com</w:t>
      </w:r>
    </w:p>
    <w:p>
      <w:r>
        <w:t>艾莉丝·罗斯隆著 其他作品：https://www.jiaokey.com/tag/艾莉丝·罗斯隆著.html</w:t>
      </w:r>
    </w:p>
    <w:p>
      <w:r>
        <w:t>关键词搜索：https://www.jiaokey.com/tag/阅读设计的13个关键课题＝HELLD HDRLD WHERE DESIGN MEETS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