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南海问题中的大国因素  美日印俄与南海问题</w:t>
      </w:r>
    </w:p>
    <w:p>
      <w:r>
        <w:rPr>
          <w:rFonts w:ascii="宋体" w:hAnsi="宋体" w:eastAsia="宋体"/>
          <w:sz w:val="24"/>
        </w:rPr>
        <w:t>郑泽民著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南海问题中的大国因素  美日印俄与南海问题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本书出售、求购地址：https://www.jiaokey.com/book/detail/14601606.html</w:t>
      </w:r>
    </w:p>
    <w:p>
      <w:r>
        <w:t>更多相关图书推荐：https://www.jiaokey.com</w:t>
      </w:r>
    </w:p>
    <w:p>
      <w:r>
        <w:t>郑泽民著 其他作品：https://www.jiaokey.com/tag/郑泽民著.html</w:t>
      </w:r>
    </w:p>
    <w:p>
      <w:r>
        <w:t>关键词搜索：https://www.jiaokey.com/tag/南海问题中的大国因素  美日印俄与南海问题.html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