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语法化  概念框架</w:t>
      </w:r>
    </w:p>
    <w:p>
      <w:r>
        <w:rPr>
          <w:rFonts w:ascii="宋体" w:hAnsi="宋体" w:eastAsia="宋体"/>
          <w:sz w:val="24"/>
        </w:rPr>
        <w:t>（德）贝恩德·海涅，乌尔丽克·克劳迪，弗里德里克·许内迈尔著；龙海平译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语法化  概念框架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（德）贝恩德·海涅，乌尔丽克·克劳迪，弗里德里克·许内迈尔著；龙海平译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本书出售、求购地址：https://www.jiaokey.com/book/detail/14601206.html</w:t>
      </w:r>
    </w:p>
    <w:p>
      <w:r>
        <w:t>更多相关图书推荐：https://www.jiaokey.com</w:t>
      </w:r>
    </w:p>
    <w:p>
      <w:r>
        <w:t>（德）贝恩德·海涅，乌尔丽克·克劳迪，弗里德里克·许内迈尔著；龙海平译 其他作品：https://www.jiaokey.com/tag/（德）贝恩德·海涅，乌尔丽克·克劳迪，弗里德里克·许内迈尔著；龙海平译.html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关键词搜索：https://www.jiaokey.com/tag/语法化  概念框架.html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