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  韩国传统假面戏</w:t>
      </w:r>
    </w:p>
    <w:p>
      <w:r>
        <w:rPr>
          <w:rFonts w:ascii="宋体" w:hAnsi="宋体" w:eastAsia="宋体"/>
          <w:sz w:val="24"/>
        </w:rPr>
        <w:t>朱恒夫主编；（韩）田耕旭编校；张国强，徐玲译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  韩国传统假面戏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朱恒夫主编；（韩）田耕旭编校；张国强，徐玲译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本书出售、求购地址：https://www.jiaokey.com/book/detail/14599705.html</w:t>
      </w:r>
    </w:p>
    <w:p>
      <w:r>
        <w:t>更多相关图书推荐：https://www.jiaokey.com</w:t>
      </w:r>
    </w:p>
    <w:p>
      <w:r>
        <w:t>朱恒夫主编；（韩）田耕旭编校；张国强，徐玲译 其他作品：https://www.jiaokey.com/tag/朱恒夫主编；（韩）田耕旭编校；张国强，徐玲译.html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关键词搜索：https://www.jiaokey.com/tag/附  韩国传统假面戏.html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