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职业模块·现代服务类</w:t>
      </w:r>
    </w:p>
    <w:p>
      <w:r>
        <w:rPr>
          <w:rFonts w:ascii="宋体" w:hAnsi="宋体" w:eastAsia="宋体"/>
          <w:sz w:val="24"/>
        </w:rPr>
        <w:t>武尊民总主编；甄永志主编；荆晓前，张小宏，张洁红，李响，郎久英参编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职业模块·现代服务类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武尊民总主编；甄永志主编；荆晓前，张小宏，张洁红，李响，郎久英参编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本书出售、求购地址：https://www.jiaokey.com/book/detail/14599483.html</w:t>
      </w:r>
    </w:p>
    <w:p>
      <w:r>
        <w:t>更多相关图书推荐：https://www.jiaokey.com</w:t>
      </w:r>
    </w:p>
    <w:p>
      <w:r>
        <w:t>武尊民总主编；甄永志主编；荆晓前，张小宏，张洁红，李响，郎久英参编 其他作品：https://www.jiaokey.com/tag/武尊民总主编；甄永志主编；荆晓前，张小宏，张洁红，李响，郎久英参编.html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职业模块·现代服务类.html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