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“三农”网络科普知识及应用</w:t>
      </w:r>
    </w:p>
    <w:p>
      <w:r>
        <w:rPr>
          <w:rFonts w:ascii="宋体" w:hAnsi="宋体" w:eastAsia="宋体"/>
          <w:sz w:val="24"/>
        </w:rPr>
        <w:t>中国科协农村专业技术服务中心，中国科协信息中心等编著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“三农”网络科普知识及应用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中国科协农村专业技术服务中心，中国科协信息中心等编著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本书出售、求购地址：https://www.jiaokey.com/book/detail/14599466.html</w:t>
      </w:r>
    </w:p>
    <w:p>
      <w:r>
        <w:t>更多相关图书推荐：https://www.jiaokey.com</w:t>
      </w:r>
    </w:p>
    <w:p>
      <w:r>
        <w:t>中国科协农村专业技术服务中心，中国科协信息中心等编著 其他作品：https://www.jiaokey.com/tag/中国科协农村专业技术服务中心，中国科协信息中心等编著.html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关键词搜索：https://www.jiaokey.com/tag/“三农”网络科普知识及应用.html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