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2005数据库实训教程</w:t>
      </w:r>
    </w:p>
    <w:p>
      <w:r>
        <w:rPr>
          <w:rFonts w:ascii="宋体" w:hAnsi="宋体" w:eastAsia="宋体"/>
          <w:sz w:val="24"/>
        </w:rPr>
        <w:t>常国权，魏胜利主编；王卫华，张丽莉，李卫平副主编；李金广，储泽楠，芦娜参编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常国权，魏胜利主编；王卫华，张丽莉，李卫平副主编；李金广，储泽楠，芦娜参编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本书出售、求购地址：https://www.jiaokey.com/book/detail/14597554.html</w:t>
      </w:r>
    </w:p>
    <w:p>
      <w:r>
        <w:t>更多相关图书推荐：https://www.jiaokey.com</w:t>
      </w:r>
    </w:p>
    <w:p>
      <w:r>
        <w:t>常国权，魏胜利主编；王卫华，张丽莉，李卫平副主编；李金广，储泽楠，芦娜参编 其他作品：https://www.jiaokey.com/tag/常国权，魏胜利主编；王卫华，张丽莉，李卫平副主编；李金广，储泽楠，芦娜参编.html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关键词搜索：https://www.jiaokey.com/tag/SQL Server 2005数据库实训教程.html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