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 图像处理技巧与平面设计典型实例CS2</w:t>
      </w:r>
    </w:p>
    <w:p>
      <w:r>
        <w:rPr>
          <w:rFonts w:ascii="宋体" w:hAnsi="宋体" w:eastAsia="宋体"/>
          <w:sz w:val="24"/>
        </w:rPr>
        <w:t>三虎主编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 图像处理技巧与平面设计典型实例CS2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四川远程电子出版社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本书出售、求购地址：https://www.jiaokey.com/book/detail/14597546.html</w:t>
      </w:r>
    </w:p>
    <w:p>
      <w:r>
        <w:t>更多相关图书推荐：https://www.jiaokey.com</w:t>
      </w:r>
    </w:p>
    <w:p>
      <w:r>
        <w:t>三虎主编 其他作品：https://www.jiaokey.com/tag/三虎主编.html</w:t>
      </w:r>
    </w:p>
    <w:p>
      <w:r>
        <w:t>四川远程电子出版社 出版图书：https://www.jiaokey.com/tag/四川远程电子出版社.html</w:t>
      </w:r>
    </w:p>
    <w:p>
      <w:r>
        <w:t>关键词搜索：https://www.jiaokey.com/tag/中文版Photoshop  图像处理技巧与平面设计典型实例CS2.html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