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图说火电厂安全生产典型违章200例</w:t>
      </w:r>
    </w:p>
    <w:p>
      <w:r>
        <w:rPr>
          <w:rFonts w:ascii="宋体" w:hAnsi="宋体" w:eastAsia="宋体"/>
          <w:sz w:val="24"/>
        </w:rPr>
        <w:t>孙海峰主编；吴泽晨，韩路，陈小强，杨亚军副主编；刘长科，高社民，马庆，张君，李琪勇参编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图说火电厂安全生产典型违章200例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孙海峰主编；吴泽晨，韩路，陈小强，杨亚军副主编；刘长科，高社民，马庆，张君，李琪勇参编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本书出售、求购地址：https://www.jiaokey.com/book/detail/14597476.html</w:t>
      </w:r>
    </w:p>
    <w:p>
      <w:r>
        <w:t>更多相关图书推荐：https://www.jiaokey.com</w:t>
      </w:r>
    </w:p>
    <w:p>
      <w:r>
        <w:t>孙海峰主编；吴泽晨，韩路，陈小强，杨亚军副主编；刘长科，高社民，马庆，张君，李琪勇参编 其他作品：https://www.jiaokey.com/tag/孙海峰主编；吴泽晨，韩路，陈小强，杨亚军副主编；刘长科，高社民，马庆，张君，李琪勇参编.html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关键词搜索：https://www.jiaokey.com/tag/图说火电厂安全生产典型违章200例.html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