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荣归十年：庆祝香港回归十周年书画作品集</w:t>
      </w:r>
    </w:p>
    <w:p>
      <w:r>
        <w:rPr>
          <w:rFonts w:ascii="宋体" w:hAnsi="宋体" w:eastAsia="宋体"/>
          <w:sz w:val="24"/>
        </w:rPr>
        <w:t>张立军主编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荣归十年：庆祝香港回归十周年书画作品集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中国名家书画院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本书出售、求购地址：https://www.jiaokey.com/book/detail/14597311.html</w:t>
      </w:r>
    </w:p>
    <w:p>
      <w:r>
        <w:t>更多相关图书推荐：https://www.jiaokey.com</w:t>
      </w:r>
    </w:p>
    <w:p>
      <w:r>
        <w:t>张立军主编 其他作品：https://www.jiaokey.com/tag/张立军主编.html</w:t>
      </w:r>
    </w:p>
    <w:p>
      <w:r>
        <w:t>中国名家书画院 出版图书：https://www.jiaokey.com/tag/中国名家书画院.html</w:t>
      </w:r>
    </w:p>
    <w:p>
      <w:r>
        <w:t>关键词搜索：https://www.jiaokey.com/tag/荣归十年：庆祝香港回归十周年书画作品集.html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