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明智少年之优雅犀利事件簿</w:t>
      </w:r>
    </w:p>
    <w:p>
      <w:r>
        <w:rPr>
          <w:rFonts w:ascii="宋体" w:hAnsi="宋体" w:eastAsia="宋体"/>
          <w:sz w:val="24"/>
        </w:rPr>
        <w:t>天树征丸原作；佐藤文也漫画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明智少年之优雅犀利事件簿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天树征丸原作；佐藤文也漫画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本书出售、求购地址：https://www.jiaokey.com/book/detail/14597134.html</w:t>
      </w:r>
    </w:p>
    <w:p>
      <w:r>
        <w:t>更多相关图书推荐：https://www.jiaokey.com</w:t>
      </w:r>
    </w:p>
    <w:p>
      <w:r>
        <w:t>天树征丸原作；佐藤文也漫画 其他作品：https://www.jiaokey.com/tag/天树征丸原作；佐藤文也漫画.html</w:t>
      </w:r>
    </w:p>
    <w:p>
      <w:r>
        <w:t>安徽音像出版社 出版图书：https://www.jiaokey.com/tag/安徽音像出版社.html</w:t>
      </w:r>
    </w:p>
    <w:p>
      <w:r>
        <w:t>关键词搜索：https://www.jiaokey.com/tag/明智少年之优雅犀利事件簿.html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