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</w:t>
      </w:r>
    </w:p>
    <w:p>
      <w:r>
        <w:rPr>
          <w:rFonts w:ascii="宋体" w:hAnsi="宋体" w:eastAsia="宋体"/>
          <w:sz w:val="24"/>
        </w:rPr>
        <w:t>曹爱红，崔政敏主编；钟磊，刘天琦，张新乾副主编；孙泽涛主审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曹爱红，崔政敏主编；钟磊，刘天琦，张新乾副主编；孙泽涛主审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本书出售、求购地址：https://www.jiaokey.com/book/detail/14595207.html</w:t>
      </w:r>
    </w:p>
    <w:p>
      <w:r>
        <w:t>更多相关图书推荐：https://www.jiaokey.com</w:t>
      </w:r>
    </w:p>
    <w:p>
      <w:r>
        <w:t>曹爱红，崔政敏主编；钟磊，刘天琦，张新乾副主编；孙泽涛主审 其他作品：https://www.jiaokey.com/tag/曹爱红，崔政敏主编；钟磊，刘天琦，张新乾副主编；孙泽涛主审.html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