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经管类</w:t>
      </w:r>
    </w:p>
    <w:p>
      <w:r>
        <w:rPr>
          <w:rFonts w:ascii="宋体" w:hAnsi="宋体" w:eastAsia="宋体"/>
          <w:sz w:val="24"/>
        </w:rPr>
        <w:t>吴坤主审；赵延玲，姜元庆主编；郑涛，孙静懿，张健，严峰军副主编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经管类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吴坤主审；赵延玲，姜元庆主编；郑涛，孙静懿，张健，严峰军副主编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本书出售、求购地址：https://www.jiaokey.com/book/detail/14594977.html</w:t>
      </w:r>
    </w:p>
    <w:p>
      <w:r>
        <w:t>更多相关图书推荐：https://www.jiaokey.com</w:t>
      </w:r>
    </w:p>
    <w:p>
      <w:r>
        <w:t>吴坤主审；赵延玲，姜元庆主编；郑涛，孙静懿，张健，严峰军副主编 其他作品：https://www.jiaokey.com/tag/吴坤主审；赵延玲，姜元庆主编；郑涛，孙静懿，张健，严峰军副主编.html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关键词搜索：https://www.jiaokey.com/tag/高等数学  经管类.html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