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观念的力量</w:t>
      </w:r>
    </w:p>
    <w:p>
      <w:r>
        <w:rPr>
          <w:rFonts w:ascii="宋体" w:hAnsi="宋体" w:eastAsia="宋体"/>
          <w:sz w:val="24"/>
        </w:rPr>
        <w:t>马爱新责任编辑；胡自信，魏钊凌译；（英）以赛亚·伯林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马爱新责任编辑；胡自信，魏钊凌译；（英）以赛亚·伯林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本书出售、求购地址：https://www.jiaokey.com/book/detail/14594338.html</w:t>
      </w:r>
    </w:p>
    <w:p>
      <w:r>
        <w:t>更多相关图书推荐：https://www.jiaokey.com</w:t>
      </w:r>
    </w:p>
    <w:p>
      <w:r>
        <w:t>马爱新责任编辑；胡自信，魏钊凌译；（英）以赛亚·伯林 其他作品：https://www.jiaokey.com/tag/马爱新责任编辑；胡自信，魏钊凌译；（英）以赛亚·伯林.html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关键词搜索：https://www.jiaokey.com/tag/观念的力量.html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