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留学生中高级汉语写作教程  下册</w:t>
      </w:r>
    </w:p>
    <w:p>
      <w:r>
        <w:rPr>
          <w:rFonts w:ascii="宋体" w:hAnsi="宋体" w:eastAsia="宋体"/>
          <w:sz w:val="24"/>
        </w:rPr>
        <w:t>金舒年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留学生中高级汉语写作教程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本书出售、求购地址：https://www.jiaokey.com/book/detail/14594185.html</w:t>
      </w:r>
    </w:p>
    <w:p>
      <w:r>
        <w:t>更多相关图书推荐：https://www.jiaokey.com</w:t>
      </w:r>
    </w:p>
    <w:p>
      <w:r>
        <w:t>金舒年 其他作品：https://www.jiaokey.com/tag/金舒年.html</w:t>
      </w:r>
    </w:p>
    <w:p>
      <w:r>
        <w:t>关键词搜索：https://www.jiaokey.com/tag/留学生中高级汉语写作教程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