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基于函数逼近的强化学习与动态规划</w:t>
      </w:r>
    </w:p>
    <w:p>
      <w:r>
        <w:rPr>
          <w:rFonts w:ascii="宋体" w:hAnsi="宋体" w:eastAsia="宋体"/>
          <w:sz w:val="24"/>
        </w:rPr>
        <w:t>刘全，傅启明，章宗长译；李强责任编辑；（罗）卢西恩·布索尼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基于函数逼近的强化学习与动态规划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刘全，傅启明，章宗长译；李强责任编辑；（罗）卢西恩·布索尼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本书出售、求购地址：https://www.jiaokey.com/book/detail/14592814.html</w:t>
      </w:r>
    </w:p>
    <w:p>
      <w:r>
        <w:t>更多相关图书推荐：https://www.jiaokey.com</w:t>
      </w:r>
    </w:p>
    <w:p>
      <w:r>
        <w:t>刘全，傅启明，章宗长译；李强责任编辑；（罗）卢西恩·布索尼 其他作品：https://www.jiaokey.com/tag/刘全，傅启明，章宗长译；李强责任编辑；（罗）卢西恩·布索尼.html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关键词搜索：https://www.jiaokey.com/tag/基于函数逼近的强化学习与动态规划.html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