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工程造价控制与管理</w:t>
      </w:r>
    </w:p>
    <w:p>
      <w:r>
        <w:rPr>
          <w:rFonts w:ascii="宋体" w:hAnsi="宋体" w:eastAsia="宋体"/>
          <w:sz w:val="24"/>
        </w:rPr>
        <w:t>土建学科专业教材编审委员会组织编写；陈美萍主编；向环丽副主编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工程造价控制与管理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土建学科专业教材编审委员会组织编写；陈美萍主编；向环丽副主编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本书出售、求购地址：https://www.jiaokey.com/book/detail/14592463.html</w:t>
      </w:r>
    </w:p>
    <w:p>
      <w:r>
        <w:t>更多相关图书推荐：https://www.jiaokey.com</w:t>
      </w:r>
    </w:p>
    <w:p>
      <w:r>
        <w:t>土建学科专业教材编审委员会组织编写；陈美萍主编；向环丽副主编 其他作品：https://www.jiaokey.com/tag/土建学科专业教材编审委员会组织编写；陈美萍主编；向环丽副主编.html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关键词搜索：https://www.jiaokey.com/tag/工程造价控制与管理.html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