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  微课版</w:t>
      </w:r>
    </w:p>
    <w:p>
      <w:r>
        <w:rPr>
          <w:rFonts w:ascii="宋体" w:hAnsi="宋体" w:eastAsia="宋体"/>
          <w:sz w:val="24"/>
        </w:rPr>
        <w:t>陈玲玲，宋鹏超主编；杨宏旻，矫龙，赵海清，姜莹，徐海峰副主编；朱利主审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陈玲玲，宋鹏超主编；杨宏旻，矫龙，赵海清，姜莹，徐海峰副主编；朱利主审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本书出售、求购地址：https://www.jiaokey.com/book/detail/14592455.html</w:t>
      </w:r>
    </w:p>
    <w:p>
      <w:r>
        <w:t>更多相关图书推荐：https://www.jiaokey.com</w:t>
      </w:r>
    </w:p>
    <w:p>
      <w:r>
        <w:t>陈玲玲，宋鹏超主编；杨宏旻，矫龙，赵海清，姜莹，徐海峰副主编；朱利主审 其他作品：https://www.jiaokey.com/tag/陈玲玲，宋鹏超主编；杨宏旻，矫龙，赵海清，姜莹，徐海峰副主编；朱利主审.html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关键词搜索：https://www.jiaokey.com/tag/汽车电气系统检修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