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伊索寓言</w:t>
      </w:r>
    </w:p>
    <w:p>
      <w:r>
        <w:rPr>
          <w:rFonts w:ascii="宋体" w:hAnsi="宋体" w:eastAsia="宋体"/>
          <w:sz w:val="24"/>
        </w:rPr>
        <w:t>（古希腊）伊索著；金帆编译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本书出售、求购地址：https://www.jiaokey.com/book/detail/14591797.html</w:t>
      </w:r>
    </w:p>
    <w:p>
      <w:r>
        <w:t>更多相关图书推荐：https://www.jiaokey.com</w:t>
      </w:r>
    </w:p>
    <w:p>
      <w:r>
        <w:t>（古希腊）伊索著；金帆编译 其他作品：https://www.jiaokey.com/tag/（古希腊）伊索著；金帆编译.html</w:t>
      </w:r>
    </w:p>
    <w:p>
      <w:r>
        <w:t>福建闽教图书有限公司,2018.04 出版图书：https://www.jiaokey.com/tag/福建闽教图书有限公司,2018.04.html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