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人力资源管理前沿与热点问题  基于中国本土的案例解析</w:t>
      </w:r>
    </w:p>
    <w:p>
      <w:r>
        <w:rPr>
          <w:rFonts w:ascii="宋体" w:hAnsi="宋体" w:eastAsia="宋体"/>
          <w:sz w:val="24"/>
        </w:rPr>
        <w:t>颜爱民著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人力资源管理前沿与热点问题  基于中国本土的案例解析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本书出售、求购地址：https://www.jiaokey.com/book/detail/14590800.html</w:t>
      </w:r>
    </w:p>
    <w:p>
      <w:r>
        <w:t>更多相关图书推荐：https://www.jiaokey.com</w:t>
      </w:r>
    </w:p>
    <w:p>
      <w:r>
        <w:t>颜爱民著 其他作品：https://www.jiaokey.com/tag/颜爱民著.html</w:t>
      </w:r>
    </w:p>
    <w:p>
      <w:r>
        <w:t>关键词搜索：https://www.jiaokey.com/tag/人力资源管理前沿与热点问题  基于中国本土的案例解析.html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