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全球化时代的城市与国家关系研究  走向多尺度的城市治理</w:t>
      </w:r>
    </w:p>
    <w:p>
      <w:r>
        <w:rPr>
          <w:rFonts w:ascii="宋体" w:hAnsi="宋体" w:eastAsia="宋体"/>
          <w:sz w:val="24"/>
        </w:rPr>
        <w:t>张福磊著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全球化时代的城市与国家关系研究  走向多尺度的城市治理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本书出售、求购地址：https://www.jiaokey.com/book/detail/14590369.html</w:t>
      </w:r>
    </w:p>
    <w:p>
      <w:r>
        <w:t>更多相关图书推荐：https://www.jiaokey.com</w:t>
      </w:r>
    </w:p>
    <w:p>
      <w:r>
        <w:t>张福磊著 其他作品：https://www.jiaokey.com/tag/张福磊著.html</w:t>
      </w:r>
    </w:p>
    <w:p>
      <w:r>
        <w:t>关键词搜索：https://www.jiaokey.com/tag/全球化时代的城市与国家关系研究  走向多尺度的城市治理.html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