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环境公益诉讼案例精编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本书出售、求购地址：https://www.jiaokey.com/book/detail/14589952.html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关键词搜索：https://www.jiaokey.com/tag/环境公益诉讼案例精编.html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