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车史钩沉</w:t>
      </w:r>
    </w:p>
    <w:p>
      <w:r>
        <w:rPr>
          <w:rFonts w:ascii="宋体" w:hAnsi="宋体" w:eastAsia="宋体"/>
          <w:sz w:val="24"/>
        </w:rPr>
        <w:t>孙刚主编；靳军执行主编；裴振华，赵璞，王勇，王疆等编辑；程燊，李秋焱，仝炜美术设计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孙刚主编；靳军执行主编；裴振华，赵璞，王勇，王疆等编辑；程燊，李秋焱，仝炜美术设计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本书出售、求购地址：https://www.jiaokey.com/book/detail/14589281.html</w:t>
      </w:r>
    </w:p>
    <w:p>
      <w:r>
        <w:t>更多相关图书推荐：https://www.jiaokey.com</w:t>
      </w:r>
    </w:p>
    <w:p>
      <w:r>
        <w:t>孙刚主编；靳军执行主编；裴振华，赵璞，王勇，王疆等编辑；程燊，李秋焱，仝炜美术设计 其他作品：https://www.jiaokey.com/tag/孙刚主编；靳军执行主编；裴振华，赵璞，王勇，王疆等编辑；程燊，李秋焱，仝炜美术设计.html</w:t>
      </w:r>
    </w:p>
    <w:p>
      <w:r>
        <w:t>化学工业出版社 出版图书：https://www.jiaokey.com/tag/化学工业出版社.html</w:t>
      </w:r>
    </w:p>
    <w:p>
      <w:r>
        <w:t>关键词搜索：https://www.jiaokey.com/tag/车史钩沉.html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