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非洲大湖区的自然资源和当地生计  政治经济视角</w:t>
      </w:r>
    </w:p>
    <w:p>
      <w:r>
        <w:rPr>
          <w:rFonts w:ascii="宋体" w:hAnsi="宋体" w:eastAsia="宋体"/>
          <w:sz w:val="24"/>
        </w:rPr>
        <w:t>（比）安·安萨姆斯，斯德法安·玛丽瑟主编；桂文泱译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非洲大湖区的自然资源和当地生计  政治经济视角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（比）安·安萨姆斯，斯德法安·玛丽瑟主编；桂文泱译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本书出售、求购地址：https://www.jiaokey.com/book/detail/14588504.html</w:t>
      </w:r>
    </w:p>
    <w:p>
      <w:r>
        <w:t>更多相关图书推荐：https://www.jiaokey.com</w:t>
      </w:r>
    </w:p>
    <w:p>
      <w:r>
        <w:t>（比）安·安萨姆斯，斯德法安·玛丽瑟主编；桂文泱译 其他作品：https://www.jiaokey.com/tag/（比）安·安萨姆斯，斯德法安·玛丽瑟主编；桂文泱译.html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关键词搜索：https://www.jiaokey.com/tag/非洲大湖区的自然资源和当地生计  政治经济视角.html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