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当代书法评价体系建设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当代书法评价体系建设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本书出售、求购地址：https://www.jiaokey.com/book/detail/14587941.html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关键词搜索：https://www.jiaokey.com/tag/当代书法评价体系建设.html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