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国家公园体制的国际经验及借鉴</w:t>
      </w:r>
    </w:p>
    <w:p>
      <w:r>
        <w:rPr>
          <w:rFonts w:ascii="宋体" w:hAnsi="宋体" w:eastAsia="宋体"/>
          <w:sz w:val="24"/>
        </w:rPr>
        <w:t>天恒可持续发展研究所，保尔森基金会，环球国家公园协会编著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国家公园体制的国际经验及借鉴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天恒可持续发展研究所，保尔森基金会，环球国家公园协会编著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本书出售、求购地址：https://www.jiaokey.com/book/detail/14587498.html</w:t>
      </w:r>
    </w:p>
    <w:p>
      <w:r>
        <w:t>更多相关图书推荐：https://www.jiaokey.com</w:t>
      </w:r>
    </w:p>
    <w:p>
      <w:r>
        <w:t>天恒可持续发展研究所，保尔森基金会，环球国家公园协会编著 其他作品：https://www.jiaokey.com/tag/天恒可持续发展研究所，保尔森基金会，环球国家公园协会编著.html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关键词搜索：https://www.jiaokey.com/tag/国家公园体制的国际经验及借鉴.html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