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机械装调技能  车床  工作岛学工工作页</w:t>
      </w:r>
    </w:p>
    <w:p>
      <w:r>
        <w:rPr>
          <w:rFonts w:ascii="宋体" w:hAnsi="宋体" w:eastAsia="宋体"/>
          <w:sz w:val="24"/>
        </w:rPr>
        <w:t>刘碧云，彭旭辉主编；王华雄，刘自甫副主编；张琳，吴振通参编；张立，张鸿萍，张智全审稿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7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机械装调技能  车床  工作岛学工工作页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刘碧云，彭旭辉主编；王华雄，刘自甫副主编；张琳，吴振通参编；张立，张鸿萍，张智全审稿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本书出售、求购地址：https://www.jiaokey.com/book/detail/14587122.html</w:t>
      </w:r>
    </w:p>
    <w:p>
      <w:r>
        <w:t>更多相关图书推荐：https://www.jiaokey.com</w:t>
      </w:r>
    </w:p>
    <w:p>
      <w:r>
        <w:t>刘碧云，彭旭辉主编；王华雄，刘自甫副主编；张琳，吴振通参编；张立，张鸿萍，张智全审稿 其他作品：https://www.jiaokey.com/tag/刘碧云，彭旭辉主编；王华雄，刘自甫副主编；张琳，吴振通参编；张立，张鸿萍，张智全审稿.html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关键词搜索：https://www.jiaokey.com/tag/机械装调技能  车床  工作岛学工工作页.html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